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65C" w:rsidRDefault="0010665C" w:rsidP="0010665C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Примерный  перечень  вопросов  для  подготовки  к  зачету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>Правовые и неправовые формы государственного управления.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>Правовые акты управления (управленческие решения) как форма управленческой деятельности и особый вид юридических актов.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>Понятие и признаки актов управления.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>Классификация и виды правовых актов управления.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>Правовые акты ГТК Приднестровской Молдавской Республики.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>Требования, предъявляемые к актам управления.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 xml:space="preserve">Процедура принятия актов управления. 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>Основания и порядок опротестования, обжалования, приостановления и отмены правовых актов управления.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>Недействительность и ничтожность административно-правового акта.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>Виды и формы государственного контроля.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 xml:space="preserve">Надзор за законностью в сфере реализации исполнительной власти. 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>Система надзорных органов, их полномочия.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>Законность и дисциплина в ГТК Приднестровской Молдавской Республики.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>Понятие, основания и виды дисциплинарной ответственности.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>Правовые основы и условия осуществления деятельности в области таможенного дела.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 xml:space="preserve">Правовое регулирование таможенного контроля - как вида государственного </w:t>
      </w:r>
      <w:proofErr w:type="gramStart"/>
      <w:r>
        <w:t>контроля за</w:t>
      </w:r>
      <w:proofErr w:type="gramEnd"/>
      <w:r>
        <w:t xml:space="preserve"> перемещением через таможенную границу, товаров и транспортных средств.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 xml:space="preserve">Содержание общих условий таможенного контроля. 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>Принципы проведения таможенного контроля.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 xml:space="preserve">Сроки, формы, способы и средства таможенного контроля. 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>Места и время проведения таможенного контроля.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>Документы и сведения необходимые для проведения таможенного контроля.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>Система органов исполнительной власти и их полномочия в сфере ВЭД.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>Управление таможенным делом, система органов управления.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>Контроль и надзор в сфере ВЭД и таможенного дела.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 xml:space="preserve">Формирование и реализации государственной политики в области таможенного дела. 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>Нормотворчество как выработка государственной политики в области таможенного дела.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>Государственный Таможенный комитет Приднестровской Молдавской Республики как субъект выработки государственной политики и нормативно-правового регулирования в области таможенного дела.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 xml:space="preserve">Таможенное регулирование: понятие и содержание. 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>Нормативно-правовая база таможенного регулирования.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>Понятие таможенного дела. Правовое обеспечение таможенного дела. Структура таможенного дела и его основные элементы.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>Территориальные аспекты таможенного регулирования: таможенная территория и таможенная граница.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>Понятие, классификация, правовой статус субъектов таможенного права.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>Специальные субъекты таможенного права. Иные субъекты.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>Организационно-правовые основы деятельности таможенных органов, функции, структура, правомочия.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 xml:space="preserve">Особенности правового статуса субъектов таможенного права: </w:t>
      </w:r>
      <w:proofErr w:type="spellStart"/>
      <w:r>
        <w:t>правосубъектность</w:t>
      </w:r>
      <w:proofErr w:type="spellEnd"/>
      <w:r>
        <w:t>; права и обязанности; гарантии и ответственность.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>Правовые основы ввоза товаров в ПМР  и вывоза их из ПМР.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>Правовые основы перемещения товаров для личного пользования.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>Общие условия перемещения товаров физическими лицами. Перемещение валюты и валютных ценностей.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>Общие условия перемещения товаров лицами, пользующимися преимуществами, привилегиями и (или) иммунитетами.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>Правовое регулирование перемещения транспортных средств международных перевозок.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lastRenderedPageBreak/>
        <w:t>Правовые основы перемещения товаров трубопроводным транспортом и по линиям электропередач.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>Правовое регулирование перемещения товаров, пересылаемых в международных почтовых отправлениях.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>Общие условия перемещения товаров в международных почтовых отправлениях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>Виды и юридическое содержание таможенных платежей.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>Возникновение и прекращение обязанности по уплате таможенных платежей.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>Лица, ответственные за уплату таможенных платежей. Сроки уплаты таможенных платежей.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>Понятие таможенной стоимости, правовые основы применения и методы ее определения и заявления.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>Виды и формы таможенного декларирования. Места и сроки декларирования. Таможенная декларация, юридический статус и ее виды.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>Понятие и характеристика процедуры выпуск товаров. Условия и сроки выпуска товаров.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>Выпуск товаров в свободное обращение и условный выпуск.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>Правовое регулирование перемещения товаров через таможенную границу.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>Перемещение дипломатической почты и консульской валюты иностранных государств.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>Источники международно-правового регулирования.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>Правовое регулирование перемещения товаров, пересылаемых в международных почтовых отправлениях.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>Общие условия перемещения товаров в международных почтовых отправлениях.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>Принципы международно-правовых отношений в таможенном деле.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>Субъекты международно-правовых отношений в таможенном деле.</w:t>
      </w:r>
    </w:p>
    <w:p w:rsidR="0010665C" w:rsidRDefault="0010665C" w:rsidP="0010665C">
      <w:pPr>
        <w:pStyle w:val="a3"/>
        <w:numPr>
          <w:ilvl w:val="0"/>
          <w:numId w:val="1"/>
        </w:numPr>
        <w:tabs>
          <w:tab w:val="left" w:pos="570"/>
        </w:tabs>
        <w:ind w:left="-709"/>
        <w:jc w:val="both"/>
      </w:pPr>
      <w:r>
        <w:t>Основные направления международно-правового регулирования сотрудничества государств по таможенным вопросам.</w:t>
      </w:r>
    </w:p>
    <w:p w:rsidR="00083C5B" w:rsidRDefault="00083C5B">
      <w:bookmarkStart w:id="0" w:name="_GoBack"/>
      <w:bookmarkEnd w:id="0"/>
    </w:p>
    <w:sectPr w:rsidR="00083C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E476D0"/>
    <w:multiLevelType w:val="hybridMultilevel"/>
    <w:tmpl w:val="ECD094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53"/>
    <w:rsid w:val="00083C5B"/>
    <w:rsid w:val="0010665C"/>
    <w:rsid w:val="0012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6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10665C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6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10665C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2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656</Words>
  <Characters>3745</Characters>
  <Application>Microsoft Office Word</Application>
  <DocSecurity>0</DocSecurity>
  <Lines>31</Lines>
  <Paragraphs>8</Paragraphs>
  <ScaleCrop>false</ScaleCrop>
  <Company>SPecialiST RePack</Company>
  <LinksUpToDate>false</LinksUpToDate>
  <CharactersWithSpaces>4393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2025-05-08T08:36:00Z</dcterms:created>
  <dcterms:modified xsi:type="dcterms:W3CDTF">2025-05-08T08:36:00Z</dcterms:modified>
</cp:coreProperties>
</file>